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新闻期刊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情理法交融 守护万家和合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深度报道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4742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60" w:lineRule="exact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综述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中文</w:t>
            </w:r>
            <w:bookmarkStart w:id="0" w:name="_GoBack"/>
            <w:bookmarkEnd w:id="0"/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白俊霞 陈晨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闫实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中国妇女杂志社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中国妇女微信公众号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642FD6FD">
            <w:pPr>
              <w:spacing w:line="260" w:lineRule="exact"/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《中国妇女》杂志2025年第12期（下半月），特别关注栏目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default" w:ascii="方正仿宋_GB2312" w:hAnsi="仿宋"/>
                <w:color w:val="00000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2025年12月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0D48DC00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en-US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44AD36EA">
            <w:pPr>
              <w:spacing w:line="240" w:lineRule="auto"/>
              <w:ind w:firstLine="396" w:firstLineChars="200"/>
              <w:rPr>
                <w:rFonts w:hint="default" w:ascii="仿宋" w:hAnsi="仿宋" w:eastAsia="仿宋" w:cs="仿宋"/>
                <w:color w:val="000000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全国妇联、司法部携手主办 2025 年全国婚姻家庭纠纷人民调解工作 “大比武”，以竞技砺精兵、以交流促提升，引领婚调事业高质量发展。中国妇女杂志社记者全程跟踪、历时 8 个月深入基层一线采撷鲜活素材。文章高擎 “以家庭‘小治理’撬动社会‘大平安’”的政治站位，深刻诠释习近平新时代中国特色社会主义思想 “第二个结合” 在家庭领域的生动实践 —— 将马克思主义家庭观与中华优秀传统 “家国同构”“以和为贵” 文化深度融合。以“大比武”总决赛为窗口，文章生动定格 96 名来自全国 31 个省（区、市）及新疆生产建设兵团的基层婚调骨干同台竞技的高光时刻。让读者直观感受到“矛盾不上交、平安不出事、服务不缺位” 的新时代 “枫桥经验”，在家庭治理领域落地生根。既展现了基层婚调员“法安天下、德润人心” 的专业风采，更系统呈现了全国妇联联合多部门十年深耕婚调的丰硕成果。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  <w:highlight w:val="none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  <w:highlight w:val="none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  <w:highlight w:val="none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  <w:highlight w:val="none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  <w:highlight w:val="none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  <w:highlight w:val="none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  <w:highlight w:val="none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highlight w:val="none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highlight w:val="none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highlight w:val="none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highlight w:val="none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highlight w:val="none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607AA9D"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highlight w:val="none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highlight w:val="none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8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highlight w:val="none"/>
              </w:rPr>
            </w:pPr>
            <w:r>
              <w:rPr>
                <w:rFonts w:hint="eastAsia" w:ascii="华文中宋" w:hAnsi="华文中宋" w:eastAsia="华文中宋"/>
                <w:sz w:val="28"/>
                <w:highlight w:val="none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highlight w:val="none"/>
              </w:rPr>
            </w:pPr>
            <w:r>
              <w:rPr>
                <w:rFonts w:hint="eastAsia" w:ascii="华文中宋" w:hAnsi="华文中宋" w:eastAsia="华文中宋"/>
                <w:sz w:val="28"/>
                <w:highlight w:val="none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highlight w:val="none"/>
              </w:rPr>
            </w:pPr>
            <w:r>
              <w:rPr>
                <w:rFonts w:hint="eastAsia" w:ascii="华文中宋" w:hAnsi="华文中宋" w:eastAsia="华文中宋"/>
                <w:sz w:val="28"/>
                <w:highlight w:val="none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highlight w:val="none"/>
              </w:rPr>
            </w:pPr>
            <w:r>
              <w:rPr>
                <w:rFonts w:hint="eastAsia" w:ascii="华文中宋" w:hAnsi="华文中宋" w:eastAsia="华文中宋"/>
                <w:sz w:val="28"/>
                <w:highlight w:val="none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highlight w:val="none"/>
              </w:rPr>
            </w:pPr>
            <w:r>
              <w:rPr>
                <w:rFonts w:hint="eastAsia" w:ascii="华文中宋" w:hAnsi="华文中宋" w:eastAsia="华文中宋"/>
                <w:sz w:val="28"/>
                <w:highlight w:val="none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highlight w:val="none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3DEBEC0">
            <w:pP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 xml:space="preserve"> </w:t>
            </w:r>
          </w:p>
          <w:p w14:paraId="7FBAF224">
            <w:pP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作品以点带面、以情动人，通过一个个感人至深的调解故事、一项项创新突破的实践机制，彰显了新时代婚姻家庭纠纷调解工作在建设更高水平平安中国、推进社会治理现代化中的独特价值与重要作用。紧扣婚姻家庭纠纷人民调解工作高质量发展核心主题，深度展现“妇联+”多元调解服务模式的基层治理成效，兼具专业深度与传播价值，是展现新时代枫桥经验在家庭治理生根发芽的优质报道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highlight w:val="none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highlight w:val="none"/>
              </w:rPr>
              <w:t xml:space="preserve">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highlight w:val="none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highlight w:val="none"/>
              </w:rPr>
              <w:t xml:space="preserve">     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highlight w:val="none"/>
              </w:rPr>
              <w:t>签名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highlight w:val="none"/>
                <w:lang w:eastAsia="zh-CN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方正仿宋_GB2312"/>
                <w:color w:val="000000"/>
                <w:sz w:val="28"/>
                <w:highlight w:val="none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highlight w:val="none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highlight w:val="none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highlight w:val="none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highlight w:val="none"/>
              </w:rPr>
              <w:t>日</w:t>
            </w: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EBB79DA-AA7C-4F7B-9906-12F4C30A3D1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4DB26342-9895-4522-99F2-E131EC80CC3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1FBEB24-894D-44B0-AEF2-82479EF34AA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2F3DFD2-0BC8-4CBE-A06B-CD34FADF8247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4FBB"/>
    <w:rsid w:val="0A4F320E"/>
    <w:rsid w:val="0BA37966"/>
    <w:rsid w:val="0C402010"/>
    <w:rsid w:val="0F53360D"/>
    <w:rsid w:val="103E4A53"/>
    <w:rsid w:val="1AA12F5D"/>
    <w:rsid w:val="22D77D3F"/>
    <w:rsid w:val="252C71E8"/>
    <w:rsid w:val="291819B2"/>
    <w:rsid w:val="2967766F"/>
    <w:rsid w:val="2DA5099A"/>
    <w:rsid w:val="2F486EA2"/>
    <w:rsid w:val="33363900"/>
    <w:rsid w:val="4CA94913"/>
    <w:rsid w:val="5D250E1A"/>
    <w:rsid w:val="6A1A1813"/>
    <w:rsid w:val="6F064FB9"/>
    <w:rsid w:val="70CD2B43"/>
    <w:rsid w:val="73F26870"/>
    <w:rsid w:val="7CD82038"/>
    <w:rsid w:val="7DD7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768</Words>
  <Characters>784</Characters>
  <Lines>0</Lines>
  <Paragraphs>0</Paragraphs>
  <TotalTime>2</TotalTime>
  <ScaleCrop>false</ScaleCrop>
  <LinksUpToDate>false</LinksUpToDate>
  <CharactersWithSpaces>908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学娟</cp:lastModifiedBy>
  <cp:lastPrinted>2026-04-15T01:43:00Z</cp:lastPrinted>
  <dcterms:modified xsi:type="dcterms:W3CDTF">2026-04-15T03:34:44Z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eyJoZGlkIjoiNGJhMzE0MTdmODEwYWIxODQzN2I2NDE2NjI1ODAzZTkiLCJ1c2VySWQiOiI1MTYzMDg1ODMifQ==</vt:lpwstr>
  </property>
  <property fmtid="{D5CDD505-2E9C-101B-9397-08002B2CF9AE}" pid="4" name="ICV">
    <vt:lpwstr>067CBECD744D44EBA60628AC500A97F9_13</vt:lpwstr>
  </property>
</Properties>
</file>